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5731510" cy="5636260"/>
            <wp:effectExtent b="0" l="0" r="0" t="0"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362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Show your child a sentence and encourage your child to build a sentence about the picture using correct word order Who doing what?  Then you can gradually extend to Where? When? to add more detail and build more complex sentences.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Here are some examples of colour coded words that your child could use to build sentences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0" distT="0" distL="0" distR="0">
            <wp:extent cx="5731510" cy="3096260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62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bookmarkStart w:colFirst="0" w:colLast="0" w:name="_heading=h.gjdgxs" w:id="0"/>
      <w:bookmarkEnd w:id="0"/>
      <w:r w:rsidDel="00000000" w:rsidR="00000000" w:rsidRPr="00000000">
        <w:rPr/>
        <w:drawing>
          <wp:inline distB="0" distT="0" distL="0" distR="0">
            <wp:extent cx="5731510" cy="5589270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892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731510" cy="5486400"/>
            <wp:effectExtent b="0" l="0" r="0" t="0"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8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731510" cy="4281805"/>
            <wp:effectExtent b="0" l="0" r="0" t="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8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oJzG9b4RHHu9iH1E5Gq8bv3qlQ==">CgMxLjAyCGguZ2pkZ3hzOAByITE2NG5nTHpCSFpadlFLTnZuV0k5TklyUGVsRlptQVR2Zw==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2020-10-21T15:03:00Z</dcterms:created>
  <dc:creator>Ioana Lucaciu</dc:creator>
</cp:coreProperties>
</file>